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 Adventures: DofE camping code of conduct Policy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 I Adventures will make participants aware that they must adhere to our camping code of conduct when undertaking their Duke of Edinburgh Award. This will be done in the following ways:</w:t>
      </w:r>
    </w:p>
    <w:p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During the 'Training day' (tent session) the instructor will read code of conduct to participants as part of the session.</w:t>
      </w:r>
    </w:p>
    <w:p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We will include this code of conduct in future printed communications (letters) to students and parents for camps</w:t>
      </w:r>
    </w:p>
    <w:p>
      <w:pPr>
        <w:pStyle w:val="NoSpacing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A laminated copy of the code of conduct should be attached to each tent bag</w:t>
      </w:r>
    </w:p>
    <w:p>
      <w:pPr>
        <w:pStyle w:val="NoSpacing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Expedition briefings should refer to the camping code of conduct</w:t>
      </w:r>
    </w:p>
    <w:p>
      <w:pPr>
        <w:pStyle w:val="NoSpacing"/>
        <w:numPr>
          <w:ilvl w:val="0"/>
          <w:numId w:val="1"/>
        </w:numPr>
        <w:rPr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>All groups will be briefed on site specific campsite rules, so that all rules are maintained by the group as a school representative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 I Adventures camping code of conduct: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Participants must: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leave no trace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be courteous of other campers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abide by campsite rules, especially curfews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sleep in their own allocated tent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be in their own tent by a reasonable time</w:t>
      </w:r>
    </w:p>
    <w:p>
      <w:pPr>
        <w:pStyle w:val="NoSpacing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agreed by your team or supervisor**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not wander around the campsite at night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Participants must report* to their supervisor if:</w:t>
      </w:r>
    </w:p>
    <w:p>
      <w:pPr>
        <w:pStyle w:val="NoSpacing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(*either directly, by phone or via campsite staff)</w:t>
      </w:r>
    </w:p>
    <w:p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someone is missing from their tent</w:t>
      </w:r>
    </w:p>
    <w:p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someone additional is sleeping in their tent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**Please remember you need suitable rest to</w:t>
      </w:r>
    </w:p>
    <w:p>
      <w:pPr>
        <w:pStyle w:val="NoSpacing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ensure you are fit to complete your expedition.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>Policy adopted 27/04/2018 VEB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>Policy Used as above 02/02/2019 Ccr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>Policy updated and reviewed 15/03/2020 Ccr highlighted addition 2020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818637972"/>
    </w:sdtPr>
    <w:sdtContent>
      <w:p>
        <w:pPr>
          <w:pStyle w:val="Footer"/>
          <w:jc w:val="center"/>
          <w:rPr/>
        </w:pPr>
        <w:bookmarkStart w:id="0" w:name="_GoBack"/>
        <w:bookmarkEnd w:id="0"/>
        <w:r>
          <w:rPr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Arial" w:hAnsi="Arial" w:cs="Arial"/>
        <w:sz w:val="24"/>
        <w:szCs w:val="24"/>
      </w:rPr>
    </w:pPr>
    <w:r>
      <w:drawing>
        <wp:anchor behindDoc="0" distT="0" distB="0" distL="114300" distR="115570" simplePos="0" locked="0" layoutInCell="1" allowOverlap="1" relativeHeight="3">
          <wp:simplePos x="0" y="0"/>
          <wp:positionH relativeFrom="column">
            <wp:posOffset>4761230</wp:posOffset>
          </wp:positionH>
          <wp:positionV relativeFrom="paragraph">
            <wp:posOffset>-231140</wp:posOffset>
          </wp:positionV>
          <wp:extent cx="1198880" cy="655320"/>
          <wp:effectExtent l="0" t="0" r="0" b="0"/>
          <wp:wrapTight wrapText="bothSides">
            <wp:wrapPolygon edited="0">
              <wp:start x="10154" y="0"/>
              <wp:lineTo x="5299" y="1847"/>
              <wp:lineTo x="435" y="7431"/>
              <wp:lineTo x="-257" y="17986"/>
              <wp:lineTo x="796" y="19854"/>
              <wp:lineTo x="20918" y="19854"/>
              <wp:lineTo x="20918" y="19854"/>
              <wp:lineTo x="21610" y="16119"/>
              <wp:lineTo x="21610" y="14880"/>
              <wp:lineTo x="19523" y="9907"/>
              <wp:lineTo x="19863" y="7431"/>
              <wp:lineTo x="15020" y="590"/>
              <wp:lineTo x="12230" y="0"/>
              <wp:lineTo x="10154" y="0"/>
            </wp:wrapPolygon>
          </wp:wrapTight>
          <wp:docPr id="1" name="Picture 1" descr="C:\HELEN\NEW ITEMS CREATED\New CI-Adventures-Logo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HELEN\NEW ITEMS CREATED\New CI-Adventures-Logo-Colo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4"/>
        <w:szCs w:val="24"/>
      </w:rPr>
      <w:t>C</w:t>
    </w:r>
    <w:r>
      <w:rPr>
        <w:rFonts w:cs="Arial" w:ascii="Arial" w:hAnsi="Arial"/>
        <w:sz w:val="24"/>
        <w:szCs w:val="24"/>
      </w:rPr>
      <w:t>I Adventures Policies &amp; Procedures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41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e27e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e27e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Arial" w:hAnsi="Arial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Arial" w:hAnsi="Arial"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Arial" w:hAnsi="Arial"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e27ef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e27ef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1691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b1691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LibreOffice/6.2.2.2$Windows_X86_64 LibreOffice_project/2b840030fec2aae0fd2658d8d4f9548af4e3518d</Application>
  <Pages>2</Pages>
  <Words>261</Words>
  <Characters>1268</Characters>
  <CharactersWithSpaces>1489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2011-03-08T11:52:00Z</dcterms:created>
  <dc:creator>Work 2</dc:creator>
  <dc:description/>
  <dc:language>en-GB</dc:language>
  <cp:lastModifiedBy/>
  <cp:lastPrinted>2018-04-27T10:57:00Z</cp:lastPrinted>
  <dcterms:modified xsi:type="dcterms:W3CDTF">2021-12-01T10:41:09Z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